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5F5" w:rsidRPr="000E55F5" w:rsidRDefault="000E55F5" w:rsidP="000E55F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0E55F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Сведения о языке обучения, форме обучения</w:t>
      </w:r>
      <w:proofErr w:type="gramStart"/>
      <w:r w:rsidRPr="000E55F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.</w:t>
      </w:r>
      <w:proofErr w:type="gramEnd"/>
      <w:r w:rsidRPr="000E55F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proofErr w:type="gramStart"/>
      <w:r w:rsidRPr="000E55F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с</w:t>
      </w:r>
      <w:proofErr w:type="gramEnd"/>
      <w:r w:rsidRPr="000E55F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рок действия государственной аккредитации образовательной организации - </w:t>
      </w:r>
      <w:proofErr w:type="spellStart"/>
      <w:r w:rsidRPr="000E55F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Укыту</w:t>
      </w:r>
      <w:proofErr w:type="spellEnd"/>
      <w:r w:rsidRPr="000E55F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теле, </w:t>
      </w:r>
      <w:proofErr w:type="spellStart"/>
      <w:r w:rsidRPr="000E55F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укыту</w:t>
      </w:r>
      <w:proofErr w:type="spellEnd"/>
      <w:r w:rsidRPr="000E55F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proofErr w:type="spellStart"/>
      <w:r w:rsidRPr="000E55F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формасы</w:t>
      </w:r>
      <w:proofErr w:type="spellEnd"/>
      <w:r w:rsidRPr="000E55F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proofErr w:type="spellStart"/>
      <w:r w:rsidRPr="000E55F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турында</w:t>
      </w:r>
      <w:proofErr w:type="spellEnd"/>
      <w:r w:rsidRPr="000E55F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proofErr w:type="spellStart"/>
      <w:r w:rsidRPr="000E55F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мә</w:t>
      </w:r>
      <w:r w:rsidRPr="000E55F5">
        <w:rPr>
          <w:rFonts w:ascii="Cambria" w:eastAsia="Times New Roman" w:hAnsi="Cambria" w:cs="Cambria"/>
          <w:b/>
          <w:bCs/>
          <w:kern w:val="36"/>
          <w:sz w:val="32"/>
          <w:szCs w:val="32"/>
        </w:rPr>
        <w:t>гъл</w:t>
      </w:r>
      <w:r w:rsidRPr="000E55F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ү</w:t>
      </w:r>
      <w:r w:rsidRPr="000E55F5">
        <w:rPr>
          <w:rFonts w:ascii="Cambria" w:eastAsia="Times New Roman" w:hAnsi="Cambria" w:cs="Cambria"/>
          <w:b/>
          <w:bCs/>
          <w:kern w:val="36"/>
          <w:sz w:val="32"/>
          <w:szCs w:val="32"/>
        </w:rPr>
        <w:t>мат</w:t>
      </w:r>
      <w:proofErr w:type="spellEnd"/>
      <w:r w:rsidRPr="000E55F5">
        <w:rPr>
          <w:rFonts w:ascii="Cambria" w:eastAsia="Times New Roman" w:hAnsi="Cambria" w:cs="Cambria"/>
          <w:b/>
          <w:bCs/>
          <w:kern w:val="36"/>
          <w:sz w:val="32"/>
          <w:szCs w:val="32"/>
        </w:rPr>
        <w:t xml:space="preserve">. </w:t>
      </w:r>
      <w:proofErr w:type="spellStart"/>
      <w:r w:rsidRPr="000E55F5">
        <w:rPr>
          <w:rFonts w:ascii="Cambria" w:eastAsia="Times New Roman" w:hAnsi="Cambria" w:cs="Cambria"/>
          <w:b/>
          <w:bCs/>
          <w:kern w:val="36"/>
          <w:sz w:val="32"/>
          <w:szCs w:val="32"/>
        </w:rPr>
        <w:t>гам</w:t>
      </w:r>
      <w:r w:rsidRPr="000E55F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ә</w:t>
      </w:r>
      <w:r w:rsidRPr="000E55F5">
        <w:rPr>
          <w:rFonts w:ascii="Cambria" w:eastAsia="Times New Roman" w:hAnsi="Cambria" w:cs="Cambria"/>
          <w:b/>
          <w:bCs/>
          <w:kern w:val="36"/>
          <w:sz w:val="32"/>
          <w:szCs w:val="32"/>
        </w:rPr>
        <w:t>лд</w:t>
      </w:r>
      <w:r w:rsidRPr="000E55F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ә</w:t>
      </w:r>
      <w:proofErr w:type="spellEnd"/>
      <w:r w:rsidRPr="000E55F5">
        <w:rPr>
          <w:rFonts w:ascii="Cambria" w:eastAsia="Times New Roman" w:hAnsi="Cambria" w:cs="Cambria"/>
          <w:b/>
          <w:bCs/>
          <w:kern w:val="36"/>
          <w:sz w:val="32"/>
          <w:szCs w:val="32"/>
        </w:rPr>
        <w:t xml:space="preserve"> </w:t>
      </w:r>
      <w:proofErr w:type="spellStart"/>
      <w:r w:rsidRPr="000E55F5">
        <w:rPr>
          <w:rFonts w:ascii="Cambria" w:eastAsia="Times New Roman" w:hAnsi="Cambria" w:cs="Cambria"/>
          <w:b/>
          <w:bCs/>
          <w:kern w:val="36"/>
          <w:sz w:val="32"/>
          <w:szCs w:val="32"/>
        </w:rPr>
        <w:t>булу</w:t>
      </w:r>
      <w:proofErr w:type="spellEnd"/>
      <w:r w:rsidRPr="000E55F5">
        <w:rPr>
          <w:rFonts w:ascii="Cambria" w:eastAsia="Times New Roman" w:hAnsi="Cambria" w:cs="Cambria"/>
          <w:b/>
          <w:bCs/>
          <w:kern w:val="36"/>
          <w:sz w:val="32"/>
          <w:szCs w:val="32"/>
        </w:rPr>
        <w:t xml:space="preserve"> </w:t>
      </w:r>
      <w:proofErr w:type="spellStart"/>
      <w:r w:rsidRPr="000E55F5">
        <w:rPr>
          <w:rFonts w:ascii="Cambria" w:eastAsia="Times New Roman" w:hAnsi="Cambria" w:cs="Cambria"/>
          <w:b/>
          <w:bCs/>
          <w:kern w:val="36"/>
          <w:sz w:val="32"/>
          <w:szCs w:val="32"/>
        </w:rPr>
        <w:t>срогы</w:t>
      </w:r>
      <w:proofErr w:type="spellEnd"/>
      <w:r w:rsidRPr="000E55F5">
        <w:rPr>
          <w:rFonts w:ascii="Cambria" w:eastAsia="Times New Roman" w:hAnsi="Cambria" w:cs="Cambria"/>
          <w:b/>
          <w:bCs/>
          <w:kern w:val="36"/>
          <w:sz w:val="32"/>
          <w:szCs w:val="32"/>
        </w:rPr>
        <w:t xml:space="preserve"> </w:t>
      </w:r>
      <w:proofErr w:type="spellStart"/>
      <w:r w:rsidRPr="000E55F5">
        <w:rPr>
          <w:rFonts w:ascii="Cambria" w:eastAsia="Times New Roman" w:hAnsi="Cambria" w:cs="Cambria"/>
          <w:b/>
          <w:bCs/>
          <w:kern w:val="36"/>
          <w:sz w:val="32"/>
          <w:szCs w:val="32"/>
        </w:rPr>
        <w:t>д</w:t>
      </w:r>
      <w:r w:rsidRPr="000E55F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әү</w:t>
      </w:r>
      <w:r w:rsidRPr="000E55F5">
        <w:rPr>
          <w:rFonts w:ascii="Cambria" w:eastAsia="Times New Roman" w:hAnsi="Cambria" w:cs="Cambria"/>
          <w:b/>
          <w:bCs/>
          <w:kern w:val="36"/>
          <w:sz w:val="32"/>
          <w:szCs w:val="32"/>
        </w:rPr>
        <w:t>л</w:t>
      </w:r>
      <w:r w:rsidRPr="000E55F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ә</w:t>
      </w:r>
      <w:r w:rsidRPr="000E55F5">
        <w:rPr>
          <w:rFonts w:ascii="Cambria" w:eastAsia="Times New Roman" w:hAnsi="Cambria" w:cs="Cambria"/>
          <w:b/>
          <w:bCs/>
          <w:kern w:val="36"/>
          <w:sz w:val="32"/>
          <w:szCs w:val="32"/>
        </w:rPr>
        <w:t>т</w:t>
      </w:r>
      <w:proofErr w:type="spellEnd"/>
      <w:r w:rsidRPr="000E55F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proofErr w:type="spellStart"/>
      <w:r w:rsidRPr="000E55F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аккредитацияләү</w:t>
      </w:r>
      <w:proofErr w:type="spellEnd"/>
      <w:r w:rsidRPr="000E55F5">
        <w:rPr>
          <w:rFonts w:ascii="Cambria" w:eastAsia="Times New Roman" w:hAnsi="Cambria" w:cs="Cambria"/>
          <w:b/>
          <w:bCs/>
          <w:kern w:val="36"/>
          <w:sz w:val="32"/>
          <w:szCs w:val="32"/>
        </w:rPr>
        <w:t xml:space="preserve">, </w:t>
      </w:r>
      <w:proofErr w:type="spellStart"/>
      <w:r w:rsidRPr="000E55F5">
        <w:rPr>
          <w:rFonts w:ascii="Cambria" w:eastAsia="Times New Roman" w:hAnsi="Cambria" w:cs="Cambria"/>
          <w:b/>
          <w:bCs/>
          <w:kern w:val="36"/>
          <w:sz w:val="32"/>
          <w:szCs w:val="32"/>
        </w:rPr>
        <w:t>м</w:t>
      </w:r>
      <w:r w:rsidRPr="000E55F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ә</w:t>
      </w:r>
      <w:r w:rsidRPr="000E55F5">
        <w:rPr>
          <w:rFonts w:ascii="Cambria" w:eastAsia="Times New Roman" w:hAnsi="Cambria" w:cs="Cambria"/>
          <w:b/>
          <w:bCs/>
          <w:kern w:val="36"/>
          <w:sz w:val="32"/>
          <w:szCs w:val="32"/>
        </w:rPr>
        <w:t>гариф</w:t>
      </w:r>
      <w:proofErr w:type="spellEnd"/>
      <w:r w:rsidRPr="000E55F5">
        <w:rPr>
          <w:rFonts w:ascii="Cambria" w:eastAsia="Times New Roman" w:hAnsi="Cambria" w:cs="Cambria"/>
          <w:b/>
          <w:bCs/>
          <w:kern w:val="36"/>
          <w:sz w:val="32"/>
          <w:szCs w:val="32"/>
        </w:rPr>
        <w:t xml:space="preserve"> </w:t>
      </w:r>
      <w:r>
        <w:rPr>
          <w:rFonts w:ascii="Cambria" w:eastAsia="Times New Roman" w:hAnsi="Cambria" w:cs="Cambria"/>
          <w:b/>
          <w:bCs/>
          <w:kern w:val="36"/>
          <w:sz w:val="32"/>
          <w:szCs w:val="32"/>
        </w:rPr>
        <w:t xml:space="preserve"> </w:t>
      </w:r>
      <w:proofErr w:type="spellStart"/>
      <w:r w:rsidRPr="000E55F5">
        <w:rPr>
          <w:rFonts w:ascii="Cambria" w:eastAsia="Times New Roman" w:hAnsi="Cambria" w:cs="Cambria"/>
          <w:b/>
          <w:bCs/>
          <w:kern w:val="36"/>
          <w:sz w:val="32"/>
          <w:szCs w:val="32"/>
        </w:rPr>
        <w:t>оештыру</w:t>
      </w:r>
      <w:proofErr w:type="spellEnd"/>
    </w:p>
    <w:p w:rsidR="000E55F5" w:rsidRPr="000E55F5" w:rsidRDefault="000E55F5" w:rsidP="000E55F5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5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Язык обучения:</w:t>
      </w:r>
    </w:p>
    <w:p w:rsidR="000E55F5" w:rsidRPr="000E55F5" w:rsidRDefault="000E55F5" w:rsidP="000E55F5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5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русский</w:t>
      </w:r>
    </w:p>
    <w:p w:rsidR="000E55F5" w:rsidRPr="000E55F5" w:rsidRDefault="000E55F5" w:rsidP="000E55F5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5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Форма обучения:</w:t>
      </w:r>
    </w:p>
    <w:p w:rsidR="000E55F5" w:rsidRPr="000E55F5" w:rsidRDefault="000E55F5" w:rsidP="000E55F5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5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Статья 17. Формы получения образования и формы обучения</w:t>
      </w:r>
    </w:p>
    <w:p w:rsidR="000E55F5" w:rsidRPr="000E55F5" w:rsidRDefault="00A36C65" w:rsidP="000E55F5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5" w:tooltip="Закон &quot;Об образовании в РФ&quot;" w:history="1">
        <w:r w:rsidR="000E55F5" w:rsidRPr="000E55F5">
          <w:rPr>
            <w:rFonts w:ascii="Times New Roman" w:eastAsia="Times New Roman" w:hAnsi="Times New Roman" w:cs="Times New Roman"/>
            <w:b/>
            <w:bCs/>
            <w:color w:val="707070"/>
            <w:sz w:val="28"/>
            <w:szCs w:val="28"/>
          </w:rPr>
          <w:t>[Закон "Об образовании в РФ"]</w:t>
        </w:r>
      </w:hyperlink>
      <w:r w:rsidR="000E55F5" w:rsidRPr="000E55F5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6" w:tooltip="Система образования" w:history="1">
        <w:r w:rsidR="000E55F5" w:rsidRPr="000E55F5">
          <w:rPr>
            <w:rFonts w:ascii="Times New Roman" w:eastAsia="Times New Roman" w:hAnsi="Times New Roman" w:cs="Times New Roman"/>
            <w:b/>
            <w:bCs/>
            <w:color w:val="707070"/>
            <w:sz w:val="28"/>
            <w:szCs w:val="28"/>
          </w:rPr>
          <w:t>[Глава 2]</w:t>
        </w:r>
      </w:hyperlink>
      <w:r w:rsidR="000E55F5" w:rsidRPr="000E55F5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7" w:tooltip="Формы получения образования и формы обучения" w:history="1">
        <w:r w:rsidR="000E55F5" w:rsidRPr="000E55F5">
          <w:rPr>
            <w:rFonts w:ascii="Times New Roman" w:eastAsia="Times New Roman" w:hAnsi="Times New Roman" w:cs="Times New Roman"/>
            <w:b/>
            <w:bCs/>
            <w:color w:val="707070"/>
            <w:sz w:val="28"/>
            <w:szCs w:val="28"/>
          </w:rPr>
          <w:t>[Статья 17]</w:t>
        </w:r>
      </w:hyperlink>
    </w:p>
    <w:p w:rsidR="000E55F5" w:rsidRPr="000E55F5" w:rsidRDefault="000E55F5" w:rsidP="000E55F5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5F5">
        <w:rPr>
          <w:rFonts w:ascii="Times New Roman" w:eastAsia="Times New Roman" w:hAnsi="Times New Roman" w:cs="Times New Roman"/>
          <w:sz w:val="28"/>
          <w:szCs w:val="28"/>
        </w:rPr>
        <w:t>1. В Российской Федерации образование может быть получено:</w:t>
      </w:r>
    </w:p>
    <w:p w:rsidR="000E55F5" w:rsidRPr="000E55F5" w:rsidRDefault="000E55F5" w:rsidP="000E55F5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5F5">
        <w:rPr>
          <w:rFonts w:ascii="Times New Roman" w:eastAsia="Times New Roman" w:hAnsi="Times New Roman" w:cs="Times New Roman"/>
          <w:sz w:val="28"/>
          <w:szCs w:val="28"/>
        </w:rPr>
        <w:t>1) в организациях, осуществляющих образовательную деятельность;</w:t>
      </w:r>
    </w:p>
    <w:p w:rsidR="000E55F5" w:rsidRPr="000E55F5" w:rsidRDefault="000E55F5" w:rsidP="000E55F5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5F5">
        <w:rPr>
          <w:rFonts w:ascii="Times New Roman" w:eastAsia="Times New Roman" w:hAnsi="Times New Roman" w:cs="Times New Roman"/>
          <w:sz w:val="28"/>
          <w:szCs w:val="28"/>
        </w:rPr>
        <w:t>2) вне организаций, осуществляющих образовательную деятельность (в форме семейного образования и самообразования).</w:t>
      </w:r>
    </w:p>
    <w:p w:rsidR="000E55F5" w:rsidRPr="000E55F5" w:rsidRDefault="000E55F5" w:rsidP="000E55F5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5F5">
        <w:rPr>
          <w:rFonts w:ascii="Times New Roman" w:eastAsia="Times New Roman" w:hAnsi="Times New Roman" w:cs="Times New Roman"/>
          <w:sz w:val="28"/>
          <w:szCs w:val="28"/>
        </w:rPr>
        <w:t xml:space="preserve">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Pr="000E55F5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0E55F5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очной, очно-заочной или заочной форме.</w:t>
      </w:r>
    </w:p>
    <w:p w:rsidR="000E55F5" w:rsidRPr="000E55F5" w:rsidRDefault="000E55F5" w:rsidP="000E55F5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5F5">
        <w:rPr>
          <w:rFonts w:ascii="Times New Roman" w:eastAsia="Times New Roman" w:hAnsi="Times New Roman" w:cs="Times New Roman"/>
          <w:sz w:val="28"/>
          <w:szCs w:val="28"/>
        </w:rPr>
        <w:t>3.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0E55F5" w:rsidRPr="000E55F5" w:rsidRDefault="000E55F5" w:rsidP="000E55F5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5F5">
        <w:rPr>
          <w:rFonts w:ascii="Times New Roman" w:eastAsia="Times New Roman" w:hAnsi="Times New Roman" w:cs="Times New Roman"/>
          <w:sz w:val="28"/>
          <w:szCs w:val="28"/>
        </w:rPr>
        <w:t>4. Допускается сочетание различных форм получения образования и форм обучения.</w:t>
      </w:r>
    </w:p>
    <w:p w:rsidR="000E55F5" w:rsidRPr="000E55F5" w:rsidRDefault="000E55F5" w:rsidP="000E55F5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5F5">
        <w:rPr>
          <w:rFonts w:ascii="Times New Roman" w:eastAsia="Times New Roman" w:hAnsi="Times New Roman" w:cs="Times New Roman"/>
          <w:sz w:val="28"/>
          <w:szCs w:val="28"/>
        </w:rPr>
        <w:t xml:space="preserve">5. Формы получения образования и формы </w:t>
      </w:r>
      <w:proofErr w:type="gramStart"/>
      <w:r w:rsidRPr="000E55F5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gramEnd"/>
      <w:r w:rsidRPr="000E55F5">
        <w:rPr>
          <w:rFonts w:ascii="Times New Roman" w:eastAsia="Times New Roman" w:hAnsi="Times New Roman" w:cs="Times New Roman"/>
          <w:sz w:val="28"/>
          <w:szCs w:val="28"/>
        </w:rPr>
        <w:t xml:space="preserve"> по основной образовательной программе по каждому уровню образования, профессии, специальности и направлению подготовки определяются соответствующими федеральными государственными образовательными стандартами, образовательными стандартами, если иное не установлено настоящим Федеральным законом. Формы </w:t>
      </w:r>
      <w:proofErr w:type="gramStart"/>
      <w:r w:rsidRPr="000E55F5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gramEnd"/>
      <w:r w:rsidRPr="000E55F5">
        <w:rPr>
          <w:rFonts w:ascii="Times New Roman" w:eastAsia="Times New Roman" w:hAnsi="Times New Roman" w:cs="Times New Roman"/>
          <w:sz w:val="28"/>
          <w:szCs w:val="28"/>
        </w:rPr>
        <w:t xml:space="preserve"> по дополнительным образовательным программам и основным программам профессионального обучения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</w:t>
      </w:r>
    </w:p>
    <w:p w:rsidR="000E55F5" w:rsidRPr="000E55F5" w:rsidRDefault="000E55F5" w:rsidP="000E55F5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5F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80525" w:rsidRPr="00A36C65" w:rsidRDefault="000E55F5" w:rsidP="000E55F5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6C6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Срок действия государственной аккредитации № </w:t>
      </w:r>
      <w:r w:rsidR="005C4CBC" w:rsidRPr="00A36C6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3808</w:t>
      </w:r>
      <w:r w:rsidRPr="00A36C6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от </w:t>
      </w:r>
      <w:r w:rsidR="005C4CBC" w:rsidRPr="00A36C6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15.09</w:t>
      </w:r>
      <w:r w:rsidRPr="00A36C6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.</w:t>
      </w:r>
      <w:r w:rsidR="005C4CBC" w:rsidRPr="00A36C6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2016г.</w:t>
      </w:r>
      <w:r w:rsidRPr="00A36C6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до 24.04.2024г.</w:t>
      </w:r>
      <w:bookmarkStart w:id="0" w:name="_GoBack"/>
      <w:bookmarkEnd w:id="0"/>
    </w:p>
    <w:sectPr w:rsidR="00480525" w:rsidRPr="00A36C65" w:rsidSect="000E55F5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338E5"/>
    <w:rsid w:val="000B5BB1"/>
    <w:rsid w:val="000E55F5"/>
    <w:rsid w:val="002338E5"/>
    <w:rsid w:val="00480525"/>
    <w:rsid w:val="005223D2"/>
    <w:rsid w:val="005C4CBC"/>
    <w:rsid w:val="005C7955"/>
    <w:rsid w:val="00A36C65"/>
    <w:rsid w:val="00CF2283"/>
    <w:rsid w:val="00FA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525"/>
  </w:style>
  <w:style w:type="paragraph" w:styleId="1">
    <w:name w:val="heading 1"/>
    <w:basedOn w:val="a"/>
    <w:link w:val="10"/>
    <w:uiPriority w:val="9"/>
    <w:qFormat/>
    <w:rsid w:val="000E55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8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E55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0E55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0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akonrf.info/zakon-ob-obrazovanii-v-rf/17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zakonrf.info/zakon-ob-obrazovanii-v-rf/gl2/" TargetMode="External"/><Relationship Id="rId5" Type="http://schemas.openxmlformats.org/officeDocument/2006/relationships/hyperlink" Target="https://www.zakonrf.info/zakon-ob-obrazovanii-v-rf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1911</Characters>
  <Application>Microsoft Office Word</Application>
  <DocSecurity>0</DocSecurity>
  <Lines>15</Lines>
  <Paragraphs>4</Paragraphs>
  <ScaleCrop>false</ScaleCrop>
  <Company>school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malbug</dc:creator>
  <cp:keywords/>
  <dc:description/>
  <cp:lastModifiedBy>Татьяна</cp:lastModifiedBy>
  <cp:revision>4</cp:revision>
  <dcterms:created xsi:type="dcterms:W3CDTF">2020-01-29T07:09:00Z</dcterms:created>
  <dcterms:modified xsi:type="dcterms:W3CDTF">2020-01-31T08:35:00Z</dcterms:modified>
</cp:coreProperties>
</file>